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Prends ta gomme, prends ton crayon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Утврђивање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лексике која се односи на школски прибор.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 w:val="false"/>
                <w:color w:val="000000"/>
                <w:sz w:val="22"/>
                <w:szCs w:val="20"/>
                <w:lang w:val="en-US"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препознају и именују школски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прибор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en-US" w:eastAsia="en-GB"/>
              </w:rPr>
              <w:t xml:space="preserve">– crayon, gomme,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stylo, règle, trousse, livre, cahier, feutre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Школски прибор,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уџбеник, радна свеска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Свет око нас, грађанско васпитање,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пушта аудио запис песме ЦД 1, снимак бр.19. Ученици слушају и у ритму реп музике, по жељи, играју.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Наставник, без музике даје упутства: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Prends ta gomme, prends ton crayon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и сам у једну руку узима гумицу, а у другу оловку,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>Pose ta gomme, pose ton crayon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спуштајући најпре гумицу, а потом и оловку на сто. Затим пушта песму и заједно са ученицима пева.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Када ученици ухвате ритам, наставник предложи да промене текст песме, па тако изређају остали школски прибор. 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Prends ton livre, prends ton cahier…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Prends ta regle, prends ton stylo…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 сами предлажу које ће комбинације речи отпевати.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lang w:val="sr-Latn-RS"/>
              </w:rPr>
            </w:pPr>
            <w:r>
              <w:rPr>
                <w:i w:val="false"/>
                <w:iCs w:val="false"/>
                <w:lang w:val="sr-Latn-R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Радној свесци раде вежбу 3А на страни 12. Упутства чита наставник,  ученици повезују и боје.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Application>LibreOffice/5.3.2.2$Windows_x86 LibreOffice_project/6cd4f1ef626f15116896b1d8e1398b56da0d0ee1</Application>
  <Pages>2</Pages>
  <Words>270</Words>
  <Characters>1504</Characters>
  <CharactersWithSpaces>1740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2019-10-07T21:13:47Z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